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91" w:rsidRPr="0099743D" w:rsidRDefault="00813C4B" w:rsidP="00E71991">
      <w:pPr>
        <w:spacing w:after="0" w:line="240" w:lineRule="auto"/>
        <w:rPr>
          <w:rFonts w:eastAsia="Times New Roman"/>
          <w:b/>
          <w:bCs/>
          <w:sz w:val="16"/>
          <w:szCs w:val="16"/>
          <w:lang w:eastAsia="pl-PL"/>
        </w:rPr>
      </w:pPr>
      <w:r w:rsidRPr="0040204E">
        <w:rPr>
          <w:noProof/>
          <w:lang w:eastAsia="pl-PL"/>
        </w:rPr>
        <w:drawing>
          <wp:inline distT="0" distB="0" distL="0" distR="0" wp14:anchorId="2C86B616" wp14:editId="47042A59">
            <wp:extent cx="4486275" cy="895350"/>
            <wp:effectExtent l="0" t="0" r="9525" b="0"/>
            <wp:docPr id="2" name="Obraz 2" descr="C:\Users\INVENI\AppData\Local\Microsoft\Windows\Temporary Internet Files\Content.Word\FE_In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VENI\AppData\Local\Microsoft\Windows\Temporary Internet Files\Content.Word\FE_In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91" w:rsidRPr="0099743D" w:rsidRDefault="00E71991" w:rsidP="00E71991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:rsidR="00E71991" w:rsidRPr="0099743D" w:rsidRDefault="00E71991" w:rsidP="00E7199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9743D">
        <w:rPr>
          <w:rFonts w:eastAsia="Times New Roman"/>
          <w:b/>
          <w:bCs/>
          <w:sz w:val="20"/>
          <w:szCs w:val="20"/>
          <w:lang w:eastAsia="pl-PL"/>
        </w:rPr>
        <w:t>ZAKRES DZIAŁAŃ PROMOCYJNYCH – Kosztorys ofertowy</w:t>
      </w:r>
    </w:p>
    <w:p w:rsidR="00E71991" w:rsidRPr="0099743D" w:rsidRDefault="00E71991" w:rsidP="00E7199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tbl>
      <w:tblPr>
        <w:tblW w:w="1448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620"/>
        <w:gridCol w:w="4320"/>
        <w:gridCol w:w="2430"/>
        <w:gridCol w:w="2005"/>
        <w:gridCol w:w="1985"/>
        <w:gridCol w:w="1500"/>
      </w:tblGrid>
      <w:tr w:rsidR="00E71991" w:rsidRPr="0099207B" w:rsidTr="00A846CD">
        <w:trPr>
          <w:trHeight w:val="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Rodzaj zadania</w:t>
            </w:r>
          </w:p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działania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Krótki opis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Koszty (w PLN, netto)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Koszty (w PLN, brutto)</w:t>
            </w:r>
          </w:p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Terminy realizacji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Czas trwania</w:t>
            </w:r>
          </w:p>
        </w:tc>
      </w:tr>
      <w:tr w:rsidR="00664B2B" w:rsidRPr="0099207B" w:rsidTr="00A846C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2B" w:rsidRPr="0099743D" w:rsidRDefault="00664B2B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B2B" w:rsidRDefault="00664B2B" w:rsidP="00664B2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Przygotowanie harmonogramu promocji i zarządzanie jego wdrożeniem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B2B" w:rsidRDefault="00664B2B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Harmonogram powinien zawierać rodzaje działań, czas, sposób ich realizacji; harmonogram powinien zawierać terminy przygotowania materiałów i ich akceptacji.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4B2B" w:rsidRDefault="00664B2B" w:rsidP="004344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2B" w:rsidRDefault="00664B2B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B2B" w:rsidRDefault="00AD38F0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="00664B2B">
              <w:rPr>
                <w:rFonts w:eastAsia="Times New Roman"/>
                <w:sz w:val="18"/>
                <w:szCs w:val="18"/>
                <w:lang w:eastAsia="pl-PL"/>
              </w:rPr>
              <w:t xml:space="preserve"> dni od momentu podpisania umowy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B2B" w:rsidRPr="0099743D" w:rsidRDefault="00664B2B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Tablica informacyjna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Default="001C1108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Wykonanie dwóch szklanych tablic informacyjnych i ich montaż wewnątrz i na zewnątrz obiektu. Wymiar tablic:</w:t>
            </w:r>
          </w:p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37954">
              <w:rPr>
                <w:rFonts w:eastAsia="Times New Roman"/>
                <w:sz w:val="18"/>
                <w:szCs w:val="18"/>
                <w:lang w:eastAsia="pl-PL"/>
              </w:rPr>
              <w:t>81,5cm (wys.) x 120cm (dł.).</w:t>
            </w:r>
          </w:p>
          <w:p w:rsidR="001C1108" w:rsidRPr="0099743D" w:rsidRDefault="001C1108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1991" w:rsidRPr="0099743D" w:rsidRDefault="00E71991" w:rsidP="004344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991" w:rsidRPr="0099743D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="00664B2B">
              <w:rPr>
                <w:rFonts w:eastAsia="Times New Roman"/>
                <w:sz w:val="18"/>
                <w:szCs w:val="18"/>
                <w:lang w:eastAsia="pl-PL"/>
              </w:rPr>
              <w:t xml:space="preserve"> dni od momentu podpisania umowy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Konferencja rozpoczynająca projekt</w:t>
            </w:r>
          </w:p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4401" w:rsidRDefault="001C1108" w:rsidP="004344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Organizacja konferencji prasowej, której celem jest poinformowanie o projekcie i zaangażowaniu Unii Europejskiej. Przygotowanie b</w:t>
            </w:r>
            <w:r w:rsidR="000F49A4">
              <w:rPr>
                <w:rFonts w:eastAsia="Times New Roman"/>
                <w:sz w:val="18"/>
                <w:szCs w:val="18"/>
                <w:lang w:eastAsia="pl-PL"/>
              </w:rPr>
              <w:t>azy danych dziennikarzy, zredagowanie  informacji prasowej, przygotowanie scenariusza konferencji prasowej. Przygotowanie sali, jej nagłośnienie. Konferencja odbędzie się w sali należącej do beneficjenta.</w:t>
            </w:r>
            <w:r w:rsidR="00434401">
              <w:rPr>
                <w:rFonts w:eastAsia="Times New Roman"/>
                <w:sz w:val="18"/>
                <w:szCs w:val="18"/>
                <w:lang w:eastAsia="pl-PL"/>
              </w:rPr>
              <w:t xml:space="preserve"> Wykonawca zapewnieni wodę mineralną i suche ciastka.</w:t>
            </w:r>
          </w:p>
          <w:p w:rsidR="000F49A4" w:rsidRDefault="000F49A4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1C1108" w:rsidRDefault="001C1108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1C1108" w:rsidRDefault="001C1108" w:rsidP="001C11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konferencjach powinni wziąć udział dziennikarze mediów regionalnych i ogólnopolskich (prasa, radio, telewizja, portale</w:t>
            </w:r>
            <w:r w:rsidR="000F49A4">
              <w:rPr>
                <w:rFonts w:eastAsia="Times New Roman"/>
                <w:sz w:val="18"/>
                <w:szCs w:val="18"/>
                <w:lang w:eastAsia="pl-PL"/>
              </w:rPr>
              <w:t xml:space="preserve"> internetowe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), w każdej minimum</w:t>
            </w:r>
            <w:r w:rsidR="000F49A4">
              <w:rPr>
                <w:rFonts w:eastAsia="Times New Roman"/>
                <w:sz w:val="18"/>
                <w:szCs w:val="18"/>
                <w:lang w:eastAsia="pl-PL"/>
              </w:rPr>
              <w:t xml:space="preserve"> 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dziennikarzy.  </w:t>
            </w:r>
          </w:p>
          <w:p w:rsidR="00AE7FD1" w:rsidRDefault="00AE7FD1" w:rsidP="001C11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AE7FD1" w:rsidRDefault="00AE7FD1" w:rsidP="001C11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Po konferencji wykonawca przekaże listę dziennikarzy </w:t>
            </w:r>
            <w:r w:rsidR="00434401">
              <w:rPr>
                <w:rFonts w:eastAsia="Times New Roman"/>
                <w:sz w:val="18"/>
                <w:szCs w:val="18"/>
                <w:lang w:eastAsia="pl-PL"/>
              </w:rPr>
              <w:t xml:space="preserve">w niej uczestniczących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i przygotuje raport na temat </w:t>
            </w:r>
            <w:r w:rsidR="001C1108">
              <w:rPr>
                <w:rFonts w:eastAsia="Times New Roman"/>
                <w:sz w:val="18"/>
                <w:szCs w:val="18"/>
                <w:lang w:eastAsia="pl-PL"/>
              </w:rPr>
              <w:t>materiałów dziennikarskich będąc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ych efektem konferencji prasowej.</w:t>
            </w:r>
          </w:p>
          <w:p w:rsidR="001C1108" w:rsidRPr="0099743D" w:rsidRDefault="001C1108" w:rsidP="00AE7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531" w:rsidRPr="0099743D" w:rsidRDefault="000E1531" w:rsidP="000E153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91" w:rsidRPr="0099743D" w:rsidRDefault="00E71991" w:rsidP="00A846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71991" w:rsidRPr="0099743D" w:rsidRDefault="00AE7FD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II kwartał 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Materiały informacyjne i promocyjne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37954" w:rsidRDefault="00E63DC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1. </w:t>
            </w:r>
            <w:r w:rsidR="00B37954">
              <w:rPr>
                <w:rFonts w:eastAsia="Times New Roman"/>
                <w:sz w:val="18"/>
                <w:szCs w:val="18"/>
                <w:lang w:eastAsia="pl-PL"/>
              </w:rPr>
              <w:t>Plakat A2 - wydruk 5 szt.</w:t>
            </w:r>
          </w:p>
          <w:p w:rsidR="00E63DC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2.W</w:t>
            </w:r>
            <w:r w:rsidR="00E63DC4">
              <w:rPr>
                <w:rFonts w:eastAsia="Times New Roman"/>
                <w:sz w:val="18"/>
                <w:szCs w:val="18"/>
                <w:lang w:eastAsia="pl-PL"/>
              </w:rPr>
              <w:t xml:space="preserve">ykonanie </w:t>
            </w:r>
            <w:proofErr w:type="spellStart"/>
            <w:r w:rsidR="00E63DC4">
              <w:rPr>
                <w:rFonts w:eastAsia="Times New Roman"/>
                <w:sz w:val="18"/>
                <w:szCs w:val="18"/>
                <w:lang w:eastAsia="pl-PL"/>
              </w:rPr>
              <w:t>roll-upów</w:t>
            </w:r>
            <w:proofErr w:type="spellEnd"/>
            <w:r w:rsidR="00E63DC4">
              <w:rPr>
                <w:rFonts w:eastAsia="Times New Roman"/>
                <w:sz w:val="18"/>
                <w:szCs w:val="18"/>
                <w:lang w:eastAsia="pl-PL"/>
              </w:rPr>
              <w:t xml:space="preserve"> – 2 szt.; wymiar: 100x200 cm</w:t>
            </w:r>
          </w:p>
          <w:p w:rsidR="00E63DC4" w:rsidRDefault="00E63DC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63DC4" w:rsidRDefault="00B37954" w:rsidP="00E63D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 Ulotka informacyjna</w:t>
            </w:r>
            <w:r w:rsidR="00E63DC4">
              <w:rPr>
                <w:rFonts w:eastAsia="Times New Roman"/>
                <w:sz w:val="18"/>
                <w:szCs w:val="18"/>
                <w:lang w:eastAsia="pl-PL"/>
              </w:rPr>
              <w:t xml:space="preserve"> – 1000 szt.</w:t>
            </w:r>
          </w:p>
          <w:p w:rsidR="00E63DC4" w:rsidRPr="00E63DC4" w:rsidRDefault="00E63DC4" w:rsidP="00E63D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>format A3 falcowany do A6 (297mm/420mm falcowany do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>105mm/148mm) po obcięciu;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kolor 4+4; papier: </w:t>
            </w:r>
            <w:proofErr w:type="spellStart"/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>Panta</w:t>
            </w:r>
            <w:proofErr w:type="spellEnd"/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F0310">
              <w:rPr>
                <w:rFonts w:eastAsia="Times New Roman"/>
                <w:bCs/>
                <w:sz w:val="18"/>
                <w:szCs w:val="18"/>
                <w:lang w:eastAsia="pl-PL"/>
              </w:rPr>
              <w:t>Sor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a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Matt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Arte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100g lub równoważny.</w:t>
            </w:r>
          </w:p>
          <w:p w:rsidR="00E63DC4" w:rsidRDefault="00E63DC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63DC4" w:rsidRPr="0099743D" w:rsidRDefault="00E63DC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1531" w:rsidRPr="0099743D" w:rsidRDefault="000E1531" w:rsidP="00B379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  <w:p w:rsidR="00E63DC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II</w:t>
            </w:r>
            <w:r w:rsidR="00E63DC4">
              <w:rPr>
                <w:rFonts w:eastAsia="Times New Roman"/>
                <w:sz w:val="18"/>
                <w:szCs w:val="18"/>
                <w:lang w:eastAsia="pl-PL"/>
              </w:rPr>
              <w:t xml:space="preserve"> kwartał 2018</w:t>
            </w:r>
          </w:p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II kwartał 2018</w:t>
            </w:r>
          </w:p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</w:t>
            </w:r>
          </w:p>
          <w:p w:rsidR="00B37954" w:rsidRDefault="00B3795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 dni od daty podpisania umowy</w:t>
            </w:r>
          </w:p>
          <w:p w:rsidR="00E63DC4" w:rsidRPr="0099743D" w:rsidRDefault="00E63DC4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7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Podstrona internetowa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2573" w:rsidRDefault="00E62573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Przygotowanie podstrony internetowej, która zamieszczona będzie na stronie internetowej Beneficjanta. Podstrona powinna zawierać</w:t>
            </w:r>
          </w:p>
          <w:p w:rsidR="00E62573" w:rsidRDefault="00E71991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informacje o projekcie i </w:t>
            </w:r>
            <w:r w:rsidR="00E62573">
              <w:rPr>
                <w:rFonts w:eastAsia="Times New Roman"/>
                <w:sz w:val="18"/>
                <w:szCs w:val="18"/>
                <w:lang w:eastAsia="pl-PL"/>
              </w:rPr>
              <w:t xml:space="preserve">zaangażowaniu Unii Europejskiej. Powinna być aktualizowana </w:t>
            </w:r>
          </w:p>
          <w:p w:rsidR="00E62573" w:rsidRDefault="00E62573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3-4 razy w ciągu roku. Podstrona powinna zawierać następujące dane: opis projektu,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loga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Beneficjenta, Unii Europejskiej, aktualności, zdjęcia.</w:t>
            </w:r>
          </w:p>
          <w:p w:rsidR="00E71991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71991" w:rsidRPr="001D625A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1531" w:rsidRPr="0099743D" w:rsidRDefault="000E1531" w:rsidP="00B379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6257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II kwartał 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6257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 zakończenia projektu (IV kwartał 2020).</w:t>
            </w:r>
          </w:p>
        </w:tc>
      </w:tr>
      <w:tr w:rsidR="00E71991" w:rsidRPr="0099207B" w:rsidTr="00A846CD">
        <w:trPr>
          <w:trHeight w:val="7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C02B55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Konferencja zamykająca Projekt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Organizacja konferencji prasowej, której celem jest podsumowanie projektu i zaangażowaniu Unii Europejskiej. Przygotowanie bazy danych dziennikarzy, zredagowanie  informacji prasowej, przygotowanie scenariusza konferencji prasowej. Przygotowanie sali, jej nagłośnienie. Konferencja odbędzie się w sali należącej do beneficjenta, dziennikarze zwiedzą również miejsce realizacji projektu.</w:t>
            </w: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21710A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konferencjach powinni wziąć udział dziennikarze mediów regionalnych i ogólnopolskich (prasa, radio, telewizja, portale internetowe), w każdej minimum 25 dziennikarzy.</w:t>
            </w:r>
            <w:r w:rsidR="0021710A">
              <w:rPr>
                <w:rFonts w:eastAsia="Times New Roman"/>
                <w:sz w:val="18"/>
                <w:szCs w:val="18"/>
                <w:lang w:eastAsia="pl-PL"/>
              </w:rPr>
              <w:t xml:space="preserve"> Zapewnienie wody mineralnej, kawy, herbaty i suchych ciastek.</w:t>
            </w: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Wszystkie działania powinny być wykonywane w porozumieniu z beneficjentem i przez niego akceptowane.</w:t>
            </w: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62573" w:rsidRDefault="00E62573" w:rsidP="00E625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Po konferencji wykonawca przekaże listę dziennikarzy uczestniczących w konferencji i przygotuje raport na temat materiałów dziennikarskich będących efektem konferencji prasowej.</w:t>
            </w:r>
          </w:p>
          <w:p w:rsidR="00E71991" w:rsidRPr="00E71991" w:rsidRDefault="00E71991" w:rsidP="00E71991">
            <w:pPr>
              <w:ind w:firstLine="708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A846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991" w:rsidRDefault="00E6257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IV kwartał 20</w:t>
            </w:r>
            <w:r w:rsidR="00211CBE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E719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7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C02B55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Ogłoszenia w prasie regionalnej i ogólnopolskiej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2573" w:rsidRDefault="00E62573" w:rsidP="00E6257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Wykonawca zamieści 10 ogłoszeń o projekcie w prasie </w:t>
            </w:r>
            <w:r w:rsidR="00FF0528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regionalnej i ogólnopolskiej. </w:t>
            </w: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>Wszystkie reklamy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5F4B">
              <w:rPr>
                <w:rFonts w:eastAsia="Times New Roman"/>
                <w:bCs/>
                <w:sz w:val="18"/>
                <w:szCs w:val="18"/>
                <w:lang w:eastAsia="pl-PL"/>
              </w:rPr>
              <w:t>mają promować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743D">
              <w:rPr>
                <w:rFonts w:eastAsia="Times New Roman"/>
                <w:sz w:val="18"/>
                <w:szCs w:val="18"/>
                <w:lang w:eastAsia="ar-SA"/>
              </w:rPr>
              <w:t xml:space="preserve">źródła dofinansowania Projektu opatrzone logotypami, zgodnie z aktualnymi wytycznymi dla projektów współfinansowanych z </w:t>
            </w:r>
            <w:proofErr w:type="spellStart"/>
            <w:r w:rsidRPr="0099743D">
              <w:rPr>
                <w:rFonts w:eastAsia="Times New Roman"/>
                <w:sz w:val="18"/>
                <w:szCs w:val="18"/>
                <w:lang w:eastAsia="ar-SA"/>
              </w:rPr>
              <w:t>POIiŚ</w:t>
            </w:r>
            <w:proofErr w:type="spellEnd"/>
            <w:r w:rsidRPr="0099743D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Treści reklam, projekty </w:t>
            </w:r>
            <w:r w:rsidR="00FF0528">
              <w:rPr>
                <w:rFonts w:eastAsia="Times New Roman"/>
                <w:sz w:val="18"/>
                <w:szCs w:val="18"/>
                <w:lang w:eastAsia="ar-SA"/>
              </w:rPr>
              <w:t xml:space="preserve">reklam prasowych zostaną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opracowane</w:t>
            </w:r>
            <w:r w:rsidRPr="0099743D">
              <w:rPr>
                <w:rFonts w:eastAsia="Times New Roman"/>
                <w:sz w:val="18"/>
                <w:szCs w:val="18"/>
                <w:lang w:eastAsia="ar-SA"/>
              </w:rPr>
              <w:t xml:space="preserve"> przez wykonawcę i zaakceptowan</w:t>
            </w:r>
            <w:r w:rsidR="00FF0528">
              <w:rPr>
                <w:rFonts w:eastAsia="Times New Roman"/>
                <w:sz w:val="18"/>
                <w:szCs w:val="18"/>
                <w:lang w:eastAsia="ar-SA"/>
              </w:rPr>
              <w:t>e</w:t>
            </w:r>
            <w:r w:rsidRPr="0099743D">
              <w:rPr>
                <w:rFonts w:eastAsia="Times New Roman"/>
                <w:sz w:val="18"/>
                <w:szCs w:val="18"/>
                <w:lang w:eastAsia="ar-SA"/>
              </w:rPr>
              <w:t xml:space="preserve"> przez Zamawiającego.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Wykonawca dokonuje korekty językowej tekstów zamieszczanych w reklamach. </w:t>
            </w:r>
          </w:p>
          <w:p w:rsidR="00E62573" w:rsidRPr="00A45F4B" w:rsidRDefault="00FF0528" w:rsidP="00E6257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Reklamy prasowe (10</w:t>
            </w:r>
            <w:r w:rsidR="00E62573" w:rsidRPr="00A45F4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ogłoszeń reklamowych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, w tym 8 ogłoszeń w prasie regionalnej, 2 ogłoszenia w prasie ogólnopolskiej</w:t>
            </w:r>
            <w:r w:rsidR="00E62573" w:rsidRPr="00A45F4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):</w:t>
            </w:r>
          </w:p>
          <w:p w:rsidR="00E62573" w:rsidRPr="00A6378F" w:rsidRDefault="00E62573" w:rsidP="00E6257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:rsidR="00E62573" w:rsidRPr="006A6F87" w:rsidRDefault="00FF0528" w:rsidP="006A6F8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6F8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Specyfikacja ogłoszenia w prasie regionalnej:</w:t>
            </w:r>
          </w:p>
          <w:p w:rsidR="00E62573" w:rsidRPr="006A6F87" w:rsidRDefault="00E62573" w:rsidP="006A6F87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jednorazowa reklama w dzienniku regionalnym (Dolny Śląsk) w postaci reklamy </w:t>
            </w:r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o wymiarach</w:t>
            </w:r>
            <w:r w:rsidR="00D5085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¼ strony </w:t>
            </w:r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na stronie o formacie A3, </w:t>
            </w:r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standardowy papier gazetowy; ukazującym się w postaci drukowanej, sześć razy w tygodniu (od poniedziałku do soboty), średni nakład nie mniejszy niż 20 000 egz., dystrybucja odpłatna; z wy</w:t>
            </w:r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kluczeniem </w:t>
            </w:r>
            <w:proofErr w:type="spellStart"/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tabloidów</w:t>
            </w:r>
            <w:proofErr w:type="spellEnd"/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.</w:t>
            </w:r>
          </w:p>
          <w:p w:rsidR="00E62573" w:rsidRDefault="00E62573" w:rsidP="00E62573">
            <w:pPr>
              <w:pStyle w:val="Akapitzlist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  <w:p w:rsidR="00FF0528" w:rsidRPr="006A6F87" w:rsidRDefault="00FF0528" w:rsidP="006A6F8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6F8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Specyfikacja ogłoszenia w prasie ogólnopolskiej:</w:t>
            </w:r>
          </w:p>
          <w:p w:rsidR="00E62573" w:rsidRPr="006A6F87" w:rsidRDefault="00E62573" w:rsidP="006A6F87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jednorazowa reklama w dzienniku ogólnopolskim w postaci reklamy</w:t>
            </w:r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o wymiarach</w:t>
            </w:r>
            <w:r w:rsidR="00D5085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1/8 strony</w:t>
            </w:r>
            <w:r w:rsidR="00FF0528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na stronie</w:t>
            </w:r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o formacie A3, standardowy papier gazetowy; dziennik o zasięgu ogólnopolskim, ukazujący się w postaci drukowanej, sześć razy w tygodniu (od poniedziałku do soboty), średni dzienny nakład dz</w:t>
            </w:r>
            <w:r w:rsidR="00211CBE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iennika nie mniejszy niż </w:t>
            </w:r>
            <w:r w:rsidR="00211CBE"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lastRenderedPageBreak/>
              <w:t>25 000</w:t>
            </w:r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egz.; dystrybucja odpłatna; z wykluczeniem </w:t>
            </w:r>
            <w:proofErr w:type="spellStart"/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>tabloidów</w:t>
            </w:r>
            <w:proofErr w:type="spellEnd"/>
            <w:r w:rsidRPr="006A6F87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. </w:t>
            </w:r>
          </w:p>
          <w:p w:rsidR="00E71991" w:rsidRPr="00211CBE" w:rsidRDefault="00E71991" w:rsidP="00211CBE">
            <w:pPr>
              <w:pStyle w:val="Akapitzlist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528" w:rsidRPr="00FF0528" w:rsidRDefault="00FF0528" w:rsidP="00FF0528">
            <w:pPr>
              <w:rPr>
                <w:sz w:val="18"/>
                <w:szCs w:val="18"/>
              </w:rPr>
            </w:pPr>
            <w:r w:rsidRPr="00FF0528">
              <w:rPr>
                <w:sz w:val="18"/>
                <w:szCs w:val="18"/>
              </w:rPr>
              <w:t>IV kwartał 2018: ogłoszenia w prasie regionalnej – 2 szt.</w:t>
            </w:r>
          </w:p>
          <w:p w:rsidR="00FF0528" w:rsidRPr="00FF0528" w:rsidRDefault="00FF0528" w:rsidP="00FF0528">
            <w:pPr>
              <w:rPr>
                <w:sz w:val="18"/>
                <w:szCs w:val="18"/>
              </w:rPr>
            </w:pPr>
            <w:r w:rsidRPr="00FF0528">
              <w:rPr>
                <w:sz w:val="18"/>
                <w:szCs w:val="18"/>
              </w:rPr>
              <w:t>ogłoszenie w prasie ogólnopolskiej – 1 szt.</w:t>
            </w:r>
          </w:p>
          <w:p w:rsidR="00FF0528" w:rsidRPr="00FF0528" w:rsidRDefault="00FF0528" w:rsidP="00FF0528">
            <w:pPr>
              <w:rPr>
                <w:sz w:val="18"/>
                <w:szCs w:val="18"/>
              </w:rPr>
            </w:pPr>
            <w:r w:rsidRPr="00FF0528">
              <w:rPr>
                <w:sz w:val="18"/>
                <w:szCs w:val="18"/>
              </w:rPr>
              <w:t>II kwartał 2019</w:t>
            </w:r>
            <w:r w:rsidR="00211CBE">
              <w:rPr>
                <w:sz w:val="18"/>
                <w:szCs w:val="18"/>
              </w:rPr>
              <w:t>:</w:t>
            </w:r>
            <w:r w:rsidRPr="00FF0528">
              <w:rPr>
                <w:sz w:val="18"/>
                <w:szCs w:val="18"/>
              </w:rPr>
              <w:t xml:space="preserve"> ogłoszenia w prasie regionalnej – 2 szt.</w:t>
            </w:r>
          </w:p>
          <w:p w:rsidR="00FF0528" w:rsidRPr="00FF0528" w:rsidRDefault="00FF0528" w:rsidP="00FF0528">
            <w:pPr>
              <w:rPr>
                <w:sz w:val="18"/>
                <w:szCs w:val="18"/>
              </w:rPr>
            </w:pPr>
            <w:r w:rsidRPr="00FF0528">
              <w:rPr>
                <w:sz w:val="18"/>
                <w:szCs w:val="18"/>
              </w:rPr>
              <w:t>IV kwartał 2020:</w:t>
            </w:r>
            <w:r w:rsidR="00211CBE">
              <w:rPr>
                <w:sz w:val="18"/>
                <w:szCs w:val="18"/>
              </w:rPr>
              <w:t xml:space="preserve"> </w:t>
            </w:r>
            <w:r w:rsidRPr="00FF0528">
              <w:rPr>
                <w:sz w:val="18"/>
                <w:szCs w:val="18"/>
              </w:rPr>
              <w:t>ogłoszenia w prasie regionalnej – 4 szt.</w:t>
            </w:r>
          </w:p>
          <w:p w:rsidR="00FF0528" w:rsidRPr="00FF0528" w:rsidRDefault="00FF0528" w:rsidP="00FF0528">
            <w:pPr>
              <w:rPr>
                <w:sz w:val="18"/>
                <w:szCs w:val="18"/>
              </w:rPr>
            </w:pPr>
            <w:r w:rsidRPr="00FF0528">
              <w:rPr>
                <w:sz w:val="18"/>
                <w:szCs w:val="18"/>
              </w:rPr>
              <w:t>ogłoszenia w prasie ogólnopolskiej – 1 szt.</w:t>
            </w:r>
          </w:p>
          <w:p w:rsidR="00E71991" w:rsidRPr="00DF0310" w:rsidRDefault="00E71991" w:rsidP="00FF0528">
            <w:pPr>
              <w:ind w:left="72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1D625A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71991" w:rsidRPr="0099207B" w:rsidTr="00A846CD">
        <w:trPr>
          <w:trHeight w:val="7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C02B55" w:rsidRDefault="00135ECE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Organizacja wydarzeń informacyjnych dla mediów oraz przedstawicieli świata kultury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Default="00211CBE" w:rsidP="00135EC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Organizacja dwóch wydarzeń informacyjnych dla mediów oraz przedstawicieli świata kultury.</w:t>
            </w:r>
          </w:p>
          <w:p w:rsidR="0021710A" w:rsidRDefault="0021710A" w:rsidP="00135EC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Przygotowanie bazy zaproszonych osób, przygotowanie informacji, zaproszenie uczestników, który opowiedzą o projekcie; przygotowanie sali i nagłośnienia. W </w:t>
            </w:r>
            <w:r w:rsidR="00D95E22">
              <w:rPr>
                <w:rFonts w:eastAsia="Times New Roman"/>
                <w:bCs/>
                <w:sz w:val="18"/>
                <w:szCs w:val="18"/>
                <w:lang w:eastAsia="pl-PL"/>
              </w:rPr>
              <w:t>każdym spotkaniu udział weźmie 50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osób. Odbędzie się ono w sale należącej do Beneficjenta. </w:t>
            </w:r>
          </w:p>
          <w:p w:rsidR="0021710A" w:rsidRPr="0099743D" w:rsidRDefault="0021710A" w:rsidP="00135EC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Przygotowanie poczęstunku w postaci: wody mineralnej, herbaty, kawy, słodkich przekąsek. Posprzątanie po zakończeniu konferencji.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4B2E" w:rsidRPr="00664B2B" w:rsidRDefault="000F4B2E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991" w:rsidRPr="00284B8A" w:rsidRDefault="00211CBE" w:rsidP="0045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i 2020 – (dokładne daty podane zostaną w późniejszym terminie, co najmniej 30 dni przed datą wydarzenia)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7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135ECE" w:rsidRDefault="00E71991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C02B55" w:rsidRDefault="00135ECE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Kampania promocyjna w mediach społecznościowych: Facebook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Pr="00D2754E" w:rsidRDefault="0021710A" w:rsidP="00D94BCA">
            <w:pPr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>Przeprowadzenie kampanii informacyjnej na Facebooku</w:t>
            </w:r>
            <w:bookmarkStart w:id="0" w:name="_GoBack"/>
            <w:bookmarkEnd w:id="0"/>
            <w:r w:rsidR="00A846CD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>. Zamieszczanie postów bezpłatnych na profilu Panoramy Racławickiej (</w:t>
            </w:r>
            <w:r w:rsidR="00664B2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od 6 do </w:t>
            </w:r>
            <w:r w:rsidR="00D2754E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10 </w:t>
            </w:r>
            <w:r w:rsidR="00664B2B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postów </w:t>
            </w:r>
            <w:r w:rsidR="00D2754E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>w ciąg</w:t>
            </w:r>
            <w:r w:rsidR="007976FC">
              <w:rPr>
                <w:rFonts w:eastAsia="Times New Roman"/>
                <w:bCs/>
                <w:sz w:val="18"/>
                <w:szCs w:val="18"/>
                <w:lang w:eastAsia="pl-PL"/>
              </w:rPr>
              <w:t>u roku) i przeprowadzenie płatnej</w:t>
            </w:r>
            <w:r w:rsidR="00D2754E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kamp</w:t>
            </w:r>
            <w:r w:rsidR="007976FC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anii reklamowej </w:t>
            </w:r>
            <w:r w:rsidR="00D2754E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>na</w:t>
            </w:r>
            <w:r w:rsidR="007976FC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zakończenie</w:t>
            </w:r>
            <w:r w:rsidR="00D2754E" w:rsidRPr="00D2754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projektu. Kampania </w:t>
            </w:r>
            <w:r w:rsidR="007976FC">
              <w:rPr>
                <w:rFonts w:eastAsia="Times New Roman"/>
                <w:bCs/>
                <w:sz w:val="18"/>
                <w:szCs w:val="18"/>
                <w:lang w:eastAsia="pl-PL"/>
              </w:rPr>
              <w:t>o zasięgu ogólnopolskim.</w:t>
            </w:r>
            <w:r w:rsidR="00C72879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Budżet kampanii płatnej 2000,00.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B2B" w:rsidRPr="000F4B2E" w:rsidRDefault="00664B2B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664B2B" w:rsidRDefault="00664B2B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highlight w:val="yellow"/>
                <w:lang w:eastAsia="pl-PL"/>
              </w:rPr>
            </w:pPr>
          </w:p>
          <w:p w:rsidR="00A846CD" w:rsidRDefault="00A846CD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664B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991" w:rsidRDefault="007976FC" w:rsidP="0045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Pierwsza informacja w ciągu 21 dni od podpisania umowy;</w:t>
            </w:r>
          </w:p>
          <w:p w:rsidR="007976FC" w:rsidRPr="00703F36" w:rsidRDefault="007976FC" w:rsidP="0045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Kampania płatna IV kwartał 2020.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991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18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991" w:rsidRPr="00135ECE" w:rsidRDefault="00E71991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Pr="0099743D" w:rsidRDefault="00C72879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Spot promujący projekt</w:t>
            </w:r>
            <w:r w:rsidR="00135EC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w lokalnym programie TVP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Pr="00D2754E" w:rsidRDefault="00D2754E" w:rsidP="00D2754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Przygotowanie scenariusza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spota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, napisanie treści, przygotowanie materiałów graficznych niezbędnych do produkcji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spota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; produkcja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spota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, zakup czasu antenowego i emisja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spota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w telewizji o zasięgu regionalnym (Dolny Śląsk). Spot</w:t>
            </w:r>
            <w:r w:rsidR="000F4B2E">
              <w:rPr>
                <w:rFonts w:eastAsia="Times New Roman"/>
                <w:sz w:val="18"/>
                <w:szCs w:val="18"/>
                <w:lang w:eastAsia="pl-PL"/>
              </w:rPr>
              <w:t xml:space="preserve"> powinien trwać 30 sekun</w:t>
            </w:r>
            <w:r w:rsidR="00C72879">
              <w:rPr>
                <w:rFonts w:eastAsia="Times New Roman"/>
                <w:sz w:val="18"/>
                <w:szCs w:val="18"/>
                <w:lang w:eastAsia="pl-PL"/>
              </w:rPr>
              <w:t>d, powinien mieć formę filmową</w:t>
            </w:r>
            <w:r w:rsidR="000F4B2E">
              <w:rPr>
                <w:rFonts w:eastAsia="Times New Roman"/>
                <w:sz w:val="18"/>
                <w:szCs w:val="18"/>
                <w:lang w:eastAsia="pl-PL"/>
              </w:rPr>
              <w:t xml:space="preserve">. Liczba emisji: 10, w tym 4 emisje e tzw. </w:t>
            </w:r>
            <w:proofErr w:type="spellStart"/>
            <w:r w:rsidR="000F4B2E">
              <w:rPr>
                <w:rFonts w:eastAsia="Times New Roman"/>
                <w:sz w:val="18"/>
                <w:szCs w:val="18"/>
                <w:lang w:eastAsia="pl-PL"/>
              </w:rPr>
              <w:t>prime</w:t>
            </w:r>
            <w:proofErr w:type="spellEnd"/>
            <w:r w:rsidR="000F4B2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4B2E">
              <w:rPr>
                <w:rFonts w:eastAsia="Times New Roman"/>
                <w:sz w:val="18"/>
                <w:szCs w:val="18"/>
                <w:lang w:eastAsia="pl-PL"/>
              </w:rPr>
              <w:t>time</w:t>
            </w:r>
            <w:proofErr w:type="spellEnd"/>
            <w:r w:rsidR="00C72879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91" w:rsidRPr="0099743D" w:rsidRDefault="00E71991" w:rsidP="00E22F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991" w:rsidRPr="0099743D" w:rsidRDefault="007976FC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IV kwartał 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135ECE" w:rsidRPr="0099207B" w:rsidTr="00A846CD">
        <w:trPr>
          <w:trHeight w:val="225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CE" w:rsidRPr="00135ECE" w:rsidRDefault="00135ECE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ECE" w:rsidRDefault="00135ECE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Tablica pamiątkowa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F87" w:rsidRDefault="006A6F87" w:rsidP="006A6F8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</w:t>
            </w:r>
            <w:r w:rsidR="001D2924">
              <w:rPr>
                <w:rFonts w:eastAsia="Times New Roman"/>
                <w:sz w:val="18"/>
                <w:szCs w:val="18"/>
                <w:lang w:eastAsia="pl-PL"/>
              </w:rPr>
              <w:t>konanie dwóch szklanych tablic pamiątkowych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i ich montaż wewnątrz i na zewnątrz obiektu. Wymiar tablic:</w:t>
            </w:r>
            <w:r w:rsidR="00C72879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72879" w:rsidRPr="00C72879">
              <w:rPr>
                <w:rFonts w:eastAsia="Times New Roman"/>
                <w:sz w:val="18"/>
                <w:szCs w:val="18"/>
                <w:lang w:eastAsia="pl-PL"/>
              </w:rPr>
              <w:t>70 cm (wys.) x 100 cm (dł.).</w:t>
            </w:r>
          </w:p>
          <w:p w:rsidR="00135ECE" w:rsidRPr="00D50854" w:rsidRDefault="00135ECE" w:rsidP="00D5085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5ECE" w:rsidRPr="0099743D" w:rsidRDefault="00135ECE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ECE" w:rsidRPr="0099743D" w:rsidRDefault="00135ECE" w:rsidP="00E22F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ECE" w:rsidRDefault="007976FC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IV kwartał 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ECE" w:rsidRPr="0099743D" w:rsidRDefault="00135ECE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11CBE" w:rsidRPr="0099207B" w:rsidTr="00A846CD">
        <w:trPr>
          <w:trHeight w:val="225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CBE" w:rsidRPr="00135ECE" w:rsidRDefault="00211CBE" w:rsidP="00135ECE">
            <w:pPr>
              <w:pStyle w:val="Akapitzlist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1CBE" w:rsidRDefault="00211CBE" w:rsidP="00451533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Prace graficzne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4401" w:rsidRDefault="00451533" w:rsidP="004344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Zaprojektowanie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Key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Visual projektu, zaprojektowanie:</w:t>
            </w:r>
          </w:p>
          <w:p w:rsidR="00451533" w:rsidRDefault="00451533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plakat A2</w:t>
            </w:r>
          </w:p>
          <w:p w:rsidR="00434401" w:rsidRDefault="0043440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Pr="00434401">
              <w:rPr>
                <w:rFonts w:eastAsia="Times New Roman"/>
                <w:sz w:val="18"/>
                <w:szCs w:val="18"/>
                <w:lang w:eastAsia="pl-PL"/>
              </w:rPr>
              <w:t>ablic informacyjnych</w:t>
            </w:r>
          </w:p>
          <w:p w:rsidR="00434401" w:rsidRDefault="0043440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Pr="00434401">
              <w:rPr>
                <w:rFonts w:eastAsia="Times New Roman"/>
                <w:sz w:val="18"/>
                <w:szCs w:val="18"/>
                <w:lang w:eastAsia="pl-PL"/>
              </w:rPr>
              <w:t>ablic pamiątkowych</w:t>
            </w:r>
          </w:p>
          <w:p w:rsidR="00434401" w:rsidRDefault="0043440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roll-up</w:t>
            </w:r>
            <w:proofErr w:type="spellEnd"/>
          </w:p>
          <w:p w:rsidR="00434401" w:rsidRDefault="0043440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ulotka</w:t>
            </w:r>
          </w:p>
          <w:p w:rsidR="00434401" w:rsidRDefault="0043440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podstrona internetowa</w:t>
            </w:r>
          </w:p>
          <w:p w:rsidR="00434401" w:rsidRDefault="00451533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ogłoszenia </w:t>
            </w:r>
            <w:r w:rsidR="00434401">
              <w:rPr>
                <w:rFonts w:eastAsia="Times New Roman"/>
                <w:sz w:val="18"/>
                <w:szCs w:val="18"/>
                <w:lang w:eastAsia="pl-PL"/>
              </w:rPr>
              <w:t>w prasie</w:t>
            </w:r>
          </w:p>
          <w:p w:rsidR="00434401" w:rsidRDefault="000E1531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baner na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Faceboka</w:t>
            </w:r>
            <w:proofErr w:type="spellEnd"/>
          </w:p>
          <w:p w:rsidR="00451533" w:rsidRPr="00434401" w:rsidRDefault="00451533" w:rsidP="004344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plansze w spocie</w:t>
            </w:r>
          </w:p>
          <w:p w:rsidR="00434401" w:rsidRPr="00434401" w:rsidRDefault="00434401" w:rsidP="004344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1CBE" w:rsidRPr="0099743D" w:rsidRDefault="00211CBE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CBE" w:rsidRPr="0099743D" w:rsidRDefault="00211CBE" w:rsidP="00E22F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CBE" w:rsidRDefault="0045153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Zaakceptowanie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Key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Visual 10 dni </w:t>
            </w:r>
            <w:r w:rsidR="007976FC">
              <w:rPr>
                <w:rFonts w:eastAsia="Times New Roman"/>
                <w:sz w:val="18"/>
                <w:szCs w:val="18"/>
                <w:lang w:eastAsia="pl-PL"/>
              </w:rPr>
              <w:t>od daty podpisania umowy</w:t>
            </w:r>
          </w:p>
          <w:p w:rsidR="00451533" w:rsidRDefault="0045153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451533" w:rsidRDefault="00451533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Projekty graficzne materiałów od daty podpisania umowy do IV kwartału 2020.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1CBE" w:rsidRPr="0099743D" w:rsidRDefault="00211CBE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991" w:rsidRPr="0099207B" w:rsidTr="00A846CD">
        <w:trPr>
          <w:trHeight w:val="444"/>
        </w:trPr>
        <w:tc>
          <w:tcPr>
            <w:tcW w:w="6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71991" w:rsidRPr="0099743D" w:rsidRDefault="00E71991" w:rsidP="0045153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E71991" w:rsidRPr="0099743D" w:rsidRDefault="00E71991" w:rsidP="004515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9743D">
              <w:rPr>
                <w:rFonts w:eastAsia="Times New Roman"/>
                <w:sz w:val="18"/>
                <w:szCs w:val="18"/>
                <w:lang w:eastAsia="pl-PL"/>
              </w:rPr>
              <w:t>…………………………. zł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71991" w:rsidRPr="0099743D" w:rsidRDefault="00E71991" w:rsidP="004515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BB0E76" w:rsidRDefault="00BB0E76"/>
    <w:sectPr w:rsidR="00BB0E76" w:rsidSect="00E71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38C"/>
    <w:multiLevelType w:val="hybridMultilevel"/>
    <w:tmpl w:val="7E6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6F"/>
    <w:multiLevelType w:val="hybridMultilevel"/>
    <w:tmpl w:val="AE26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235"/>
    <w:multiLevelType w:val="hybridMultilevel"/>
    <w:tmpl w:val="3290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11B"/>
    <w:multiLevelType w:val="hybridMultilevel"/>
    <w:tmpl w:val="D1206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0DF8"/>
    <w:multiLevelType w:val="hybridMultilevel"/>
    <w:tmpl w:val="A8D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0D6E"/>
    <w:multiLevelType w:val="hybridMultilevel"/>
    <w:tmpl w:val="A23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6C4"/>
    <w:multiLevelType w:val="hybridMultilevel"/>
    <w:tmpl w:val="611C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4EB"/>
    <w:multiLevelType w:val="hybridMultilevel"/>
    <w:tmpl w:val="233C1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391664"/>
    <w:multiLevelType w:val="hybridMultilevel"/>
    <w:tmpl w:val="72E2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69B0"/>
    <w:multiLevelType w:val="hybridMultilevel"/>
    <w:tmpl w:val="77F8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7BA"/>
    <w:multiLevelType w:val="hybridMultilevel"/>
    <w:tmpl w:val="952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178EC"/>
    <w:multiLevelType w:val="hybridMultilevel"/>
    <w:tmpl w:val="F860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AEB"/>
    <w:multiLevelType w:val="hybridMultilevel"/>
    <w:tmpl w:val="2D92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80FDE"/>
    <w:multiLevelType w:val="hybridMultilevel"/>
    <w:tmpl w:val="C09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1"/>
    <w:rsid w:val="000E1531"/>
    <w:rsid w:val="000F49A4"/>
    <w:rsid w:val="000F4B2E"/>
    <w:rsid w:val="00135ECE"/>
    <w:rsid w:val="001C1108"/>
    <w:rsid w:val="001D2924"/>
    <w:rsid w:val="00211CBE"/>
    <w:rsid w:val="0021710A"/>
    <w:rsid w:val="00434401"/>
    <w:rsid w:val="00451533"/>
    <w:rsid w:val="00664B2B"/>
    <w:rsid w:val="006A326B"/>
    <w:rsid w:val="006A6F87"/>
    <w:rsid w:val="007976FC"/>
    <w:rsid w:val="00813C4B"/>
    <w:rsid w:val="009413A1"/>
    <w:rsid w:val="00A846CD"/>
    <w:rsid w:val="00AD38F0"/>
    <w:rsid w:val="00AE7FD1"/>
    <w:rsid w:val="00B37954"/>
    <w:rsid w:val="00BB0E76"/>
    <w:rsid w:val="00C72879"/>
    <w:rsid w:val="00D2754E"/>
    <w:rsid w:val="00D50854"/>
    <w:rsid w:val="00D94BCA"/>
    <w:rsid w:val="00D95E22"/>
    <w:rsid w:val="00E22FC8"/>
    <w:rsid w:val="00E62573"/>
    <w:rsid w:val="00E63DC4"/>
    <w:rsid w:val="00E71991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A59"/>
  <w15:docId w15:val="{3C55DB80-A93A-4FF6-AD42-BE8C39B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2018-02-06T10:35:00Z</dcterms:created>
  <dcterms:modified xsi:type="dcterms:W3CDTF">2018-02-06T11:20:00Z</dcterms:modified>
</cp:coreProperties>
</file>